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EA" w:rsidRPr="00651102" w:rsidRDefault="000F1211">
      <w:pPr>
        <w:rPr>
          <w:sz w:val="36"/>
        </w:rPr>
      </w:pPr>
      <w:r>
        <w:rPr>
          <w:noProof/>
          <w:sz w:val="36"/>
          <w:lang w:eastAsia="en-GB"/>
        </w:rPr>
        <w:drawing>
          <wp:anchor distT="0" distB="0" distL="114300" distR="114300" simplePos="0" relativeHeight="251658240" behindDoc="0" locked="0" layoutInCell="1" allowOverlap="1">
            <wp:simplePos x="0" y="0"/>
            <wp:positionH relativeFrom="column">
              <wp:posOffset>4519295</wp:posOffset>
            </wp:positionH>
            <wp:positionV relativeFrom="paragraph">
              <wp:posOffset>-796290</wp:posOffset>
            </wp:positionV>
            <wp:extent cx="1671955" cy="12763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195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A01" w:rsidRPr="00651102">
        <w:rPr>
          <w:sz w:val="36"/>
        </w:rPr>
        <w:t>Data Protection Policy Statement</w:t>
      </w:r>
      <w:bookmarkStart w:id="0" w:name="_GoBack"/>
      <w:bookmarkEnd w:id="0"/>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lastRenderedPageBreak/>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785DD3" w:rsidP="00785DD3">
      <w:pPr>
        <w:pStyle w:val="ListParagraph"/>
        <w:numPr>
          <w:ilvl w:val="1"/>
          <w:numId w:val="2"/>
        </w:numPr>
        <w:rPr>
          <w:i/>
        </w:rPr>
      </w:pPr>
      <w:r>
        <w:rPr>
          <w:i/>
        </w:rPr>
        <w:t>CCTV and visitor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8578F7" w:rsidRDefault="00B25F4E" w:rsidP="00B25F4E">
      <w:pPr>
        <w:pStyle w:val="ListParagraph"/>
        <w:numPr>
          <w:ilvl w:val="0"/>
          <w:numId w:val="3"/>
        </w:numPr>
        <w:rPr>
          <w:i/>
          <w:highlight w:val="yellow"/>
        </w:rPr>
      </w:pPr>
      <w:r w:rsidRPr="008578F7">
        <w:rPr>
          <w:i/>
          <w:highlight w:val="yellow"/>
        </w:rPr>
        <w:t>Secure hosting arrangements</w:t>
      </w:r>
    </w:p>
    <w:p w:rsidR="00B25F4E" w:rsidRPr="008578F7" w:rsidRDefault="00B25F4E" w:rsidP="00B25F4E">
      <w:pPr>
        <w:pStyle w:val="ListParagraph"/>
        <w:numPr>
          <w:ilvl w:val="0"/>
          <w:numId w:val="3"/>
        </w:numPr>
        <w:rPr>
          <w:i/>
          <w:highlight w:val="yellow"/>
        </w:rPr>
      </w:pPr>
      <w:r w:rsidRPr="008578F7">
        <w:rPr>
          <w:i/>
          <w:highlight w:val="yellow"/>
        </w:rPr>
        <w:t>Secure email and websites</w:t>
      </w:r>
    </w:p>
    <w:p w:rsidR="00B25F4E" w:rsidRPr="008578F7" w:rsidRDefault="00B25F4E" w:rsidP="00B25F4E">
      <w:pPr>
        <w:pStyle w:val="ListParagraph"/>
        <w:numPr>
          <w:ilvl w:val="0"/>
          <w:numId w:val="3"/>
        </w:numPr>
        <w:rPr>
          <w:i/>
          <w:highlight w:val="yellow"/>
        </w:rPr>
      </w:pPr>
      <w:r w:rsidRPr="008578F7">
        <w:rPr>
          <w:i/>
          <w:highlight w:val="yellow"/>
        </w:rPr>
        <w:t>Encrypted hardware</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w:t>
      </w:r>
      <w:r w:rsidR="00C87C24">
        <w:rPr>
          <w:i/>
        </w:rPr>
        <w:lastRenderedPageBreak/>
        <w:t xml:space="preserve">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01"/>
    <w:rsid w:val="000F1211"/>
    <w:rsid w:val="00130F59"/>
    <w:rsid w:val="00166983"/>
    <w:rsid w:val="001E5C30"/>
    <w:rsid w:val="003E2A01"/>
    <w:rsid w:val="00413E1F"/>
    <w:rsid w:val="004B6117"/>
    <w:rsid w:val="00630B7D"/>
    <w:rsid w:val="00651102"/>
    <w:rsid w:val="00785DD3"/>
    <w:rsid w:val="008578F7"/>
    <w:rsid w:val="009263AD"/>
    <w:rsid w:val="00941A62"/>
    <w:rsid w:val="009E7BEE"/>
    <w:rsid w:val="00B25F4E"/>
    <w:rsid w:val="00C87C24"/>
    <w:rsid w:val="00D35035"/>
    <w:rsid w:val="00F4200B"/>
    <w:rsid w:val="00F5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4538A0A-649C-4AE2-BC04-10623098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3B13671E</Template>
  <TotalTime>1</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Staff - Sarah Shuttlewood</cp:lastModifiedBy>
  <cp:revision>2</cp:revision>
  <dcterms:created xsi:type="dcterms:W3CDTF">2019-05-08T12:07:00Z</dcterms:created>
  <dcterms:modified xsi:type="dcterms:W3CDTF">2019-05-08T12:07:00Z</dcterms:modified>
</cp:coreProperties>
</file>